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9079F6"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E6058">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66054" w:rsidRPr="00A66054">
        <w:t>Ultrasound Practicum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66054" w:rsidRPr="00A66054">
        <w:t>SONO 1161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66054" w:rsidRPr="00A66054">
        <w:t>SONO 116</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66054">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66054">
        <w:t>8</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66054">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66054" w:rsidRPr="00A66054">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66054" w:rsidRPr="00A66054">
        <w:t>The course is designed to integrate didactic education into the clinic environment; will include scanning in campus laboratories, private office settings, and hospital rotations. Students will scan abdominal, pelvic, obstetrical and superficial structures, and participate in ultrasound guided procedures.</w:t>
      </w:r>
      <w:r>
        <w:fldChar w:fldCharType="end"/>
      </w:r>
      <w:bookmarkEnd w:id="12"/>
    </w:p>
    <w:p w:rsidR="00860938" w:rsidRDefault="00860938" w:rsidP="007E4F12"/>
    <w:p w:rsidR="00860938" w:rsidRPr="000E047A" w:rsidRDefault="00860938" w:rsidP="009079F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66054" w:rsidRPr="00A66054">
        <w:t>SONO 1011 (or SONO 101), SONO 1102 (or SONO 110), SONO 1143 (or SONO 114), and SONO 1203 (or SONO 120),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66054" w:rsidRPr="00A6605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66054" w:rsidRPr="00A66054">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F54C8" w:rsidRPr="005F54C8">
        <w:t>Integrate the knowledge gained in the classroom at the clinical settings.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F54C8" w:rsidRPr="005F54C8">
        <w:t>Demonstrate sonographic skills in the clinical settings.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F54C8" w:rsidRPr="005F54C8">
        <w:t>Participate in the discussion of the diagnostic ultrasound examination findings with preceptors and radiologist.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F54C8" w:rsidRPr="005F54C8">
        <w:t>Analyze the patient’s medical history and its importance in clinical evaluation.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F54C8" w:rsidRPr="005F54C8">
        <w:t>Successfully achieve assigned scanning competencies.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C01698" w:rsidRPr="00C01698">
        <w:t>Instructor-designed exams will collectively assess a portion of the learning outcomes and will be administered during the semester as listed in the course syllabus.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C01698" w:rsidRPr="00C01698">
        <w:t>An instructor-designed comprehensive final exam, adhering to a department-determined common content, will assess a portion of the learning outcomes and will be administered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C01698" w:rsidRPr="00C01698">
        <w:t>Student scanning, patient care, communication,  and documentation skills will be evaluated by instructor using a proficiency based clinical evaluation tool and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E2B39" w:rsidRPr="00EE2B39" w:rsidRDefault="00594256" w:rsidP="00EE2B39">
      <w:r>
        <w:fldChar w:fldCharType="begin">
          <w:ffData>
            <w:name w:val="Text1"/>
            <w:enabled/>
            <w:calcOnExit w:val="0"/>
            <w:textInput/>
          </w:ffData>
        </w:fldChar>
      </w:r>
      <w:bookmarkStart w:id="24" w:name="Text1"/>
      <w:r>
        <w:instrText xml:space="preserve"> FORMTEXT </w:instrText>
      </w:r>
      <w:r>
        <w:fldChar w:fldCharType="separate"/>
      </w:r>
      <w:r w:rsidR="00EE2B39" w:rsidRPr="00EE2B39">
        <w:t>I.</w:t>
      </w:r>
      <w:r w:rsidR="00EE2B39" w:rsidRPr="00EE2B39">
        <w:tab/>
        <w:t>Ultrasound scanning skills and techniques</w:t>
      </w:r>
    </w:p>
    <w:p w:rsidR="009079F6" w:rsidRDefault="009079F6" w:rsidP="00EE2B39"/>
    <w:p w:rsidR="00EE2B39" w:rsidRPr="00EE2B39" w:rsidRDefault="00EE2B39" w:rsidP="00EE2B39">
      <w:r w:rsidRPr="00EE2B39">
        <w:t>II.</w:t>
      </w:r>
      <w:r w:rsidRPr="00EE2B39">
        <w:tab/>
        <w:t>Written and verbal communication techniques</w:t>
      </w:r>
    </w:p>
    <w:p w:rsidR="009079F6" w:rsidRDefault="009079F6" w:rsidP="00EE2B39"/>
    <w:p w:rsidR="00594256" w:rsidRDefault="00EE2B39" w:rsidP="00EE2B39">
      <w:r w:rsidRPr="00EE2B39">
        <w:t>III.</w:t>
      </w:r>
      <w:r w:rsidRPr="00EE2B39">
        <w:tab/>
        <w:t>Image archival and retrieval (PACS)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05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TW44RoM+gDdt/apF7BtJjdN+B9PRfZ4JdwGVI3/lY9rsCjMQOaqRxHqqA/ELGnXiJ94e7HWb4AQ/ONkc1ozUA==" w:salt="Vs0qy709DGeXL6gE5mg4N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E6058"/>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5F54C8"/>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079F6"/>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66054"/>
    <w:rsid w:val="00A77421"/>
    <w:rsid w:val="00A82620"/>
    <w:rsid w:val="00A8351D"/>
    <w:rsid w:val="00A86868"/>
    <w:rsid w:val="00A9018B"/>
    <w:rsid w:val="00A920A5"/>
    <w:rsid w:val="00A93AF2"/>
    <w:rsid w:val="00A96B5F"/>
    <w:rsid w:val="00A97E4E"/>
    <w:rsid w:val="00AB7FAC"/>
    <w:rsid w:val="00AC0F66"/>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1698"/>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2B3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977A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D61E793-0FEB-4C60-B8AF-644325D7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613</Words>
  <Characters>3914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2020-08-03T20:08:00Z</dcterms:created>
  <dcterms:modified xsi:type="dcterms:W3CDTF">2020-08-28T23:03:00Z</dcterms:modified>
</cp:coreProperties>
</file>